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3CA" w:rsidRDefault="004B23CA" w:rsidP="004B23CA">
      <w:pPr>
        <w:spacing w:after="0" w:line="480" w:lineRule="auto"/>
        <w:rPr>
          <w:rFonts w:ascii="Times New Roman" w:hAnsi="Times New Roman" w:cs="Times New Roman"/>
          <w:sz w:val="24"/>
          <w:szCs w:val="24"/>
        </w:rPr>
      </w:pPr>
      <w:bookmarkStart w:id="0" w:name="_GoBack"/>
      <w:bookmarkEnd w:id="0"/>
    </w:p>
    <w:p w:rsidR="004B23CA" w:rsidRDefault="004B23CA" w:rsidP="004B23CA">
      <w:pPr>
        <w:spacing w:after="0" w:line="480" w:lineRule="auto"/>
        <w:rPr>
          <w:rFonts w:ascii="Times New Roman" w:hAnsi="Times New Roman" w:cs="Times New Roman"/>
          <w:sz w:val="24"/>
          <w:szCs w:val="24"/>
        </w:rPr>
      </w:pPr>
    </w:p>
    <w:p w:rsidR="004B23CA" w:rsidRDefault="004B23CA" w:rsidP="004B23CA">
      <w:pPr>
        <w:spacing w:after="0" w:line="480" w:lineRule="auto"/>
        <w:rPr>
          <w:rFonts w:ascii="Times New Roman" w:hAnsi="Times New Roman" w:cs="Times New Roman"/>
          <w:sz w:val="24"/>
          <w:szCs w:val="24"/>
        </w:rPr>
      </w:pPr>
    </w:p>
    <w:p w:rsidR="004B23CA" w:rsidRDefault="004B23CA" w:rsidP="004B23CA">
      <w:pPr>
        <w:spacing w:after="0" w:line="480" w:lineRule="auto"/>
        <w:rPr>
          <w:rFonts w:ascii="Times New Roman" w:hAnsi="Times New Roman" w:cs="Times New Roman"/>
          <w:sz w:val="24"/>
          <w:szCs w:val="24"/>
        </w:rPr>
      </w:pPr>
    </w:p>
    <w:p w:rsidR="004B23CA" w:rsidRDefault="004B23CA" w:rsidP="004B23CA">
      <w:pPr>
        <w:spacing w:after="0" w:line="480" w:lineRule="auto"/>
        <w:rPr>
          <w:rFonts w:ascii="Times New Roman" w:hAnsi="Times New Roman" w:cs="Times New Roman"/>
          <w:sz w:val="24"/>
          <w:szCs w:val="24"/>
        </w:rPr>
      </w:pPr>
    </w:p>
    <w:p w:rsidR="004B23CA" w:rsidRDefault="004B23CA" w:rsidP="004B23CA">
      <w:pPr>
        <w:spacing w:after="0" w:line="480" w:lineRule="auto"/>
        <w:rPr>
          <w:rFonts w:ascii="Times New Roman" w:hAnsi="Times New Roman" w:cs="Times New Roman"/>
          <w:sz w:val="24"/>
          <w:szCs w:val="24"/>
        </w:rPr>
      </w:pPr>
    </w:p>
    <w:p w:rsidR="004B23CA" w:rsidRDefault="004B23CA" w:rsidP="004B23CA">
      <w:pPr>
        <w:spacing w:after="0" w:line="480" w:lineRule="auto"/>
        <w:rPr>
          <w:rFonts w:ascii="Times New Roman" w:hAnsi="Times New Roman" w:cs="Times New Roman"/>
          <w:sz w:val="24"/>
          <w:szCs w:val="24"/>
        </w:rPr>
      </w:pPr>
    </w:p>
    <w:p w:rsidR="004B23CA" w:rsidRDefault="004B23CA" w:rsidP="004B23CA">
      <w:pPr>
        <w:spacing w:after="0" w:line="480" w:lineRule="auto"/>
        <w:rPr>
          <w:rFonts w:ascii="Times New Roman" w:hAnsi="Times New Roman" w:cs="Times New Roman"/>
          <w:sz w:val="24"/>
          <w:szCs w:val="24"/>
        </w:rPr>
      </w:pPr>
    </w:p>
    <w:p w:rsidR="004B23CA" w:rsidRDefault="004B23CA" w:rsidP="004B23CA">
      <w:pPr>
        <w:spacing w:after="0" w:line="480" w:lineRule="auto"/>
        <w:rPr>
          <w:rFonts w:ascii="Times New Roman" w:hAnsi="Times New Roman" w:cs="Times New Roman"/>
          <w:sz w:val="24"/>
          <w:szCs w:val="24"/>
        </w:rPr>
      </w:pPr>
    </w:p>
    <w:p w:rsidR="004B23CA" w:rsidRDefault="004B23CA" w:rsidP="004B23CA">
      <w:pPr>
        <w:spacing w:after="0" w:line="480" w:lineRule="auto"/>
        <w:rPr>
          <w:rFonts w:ascii="Times New Roman" w:hAnsi="Times New Roman" w:cs="Times New Roman"/>
          <w:sz w:val="24"/>
          <w:szCs w:val="24"/>
        </w:rPr>
      </w:pPr>
    </w:p>
    <w:p w:rsidR="004B23CA" w:rsidRDefault="004B23CA" w:rsidP="004B23CA">
      <w:pPr>
        <w:spacing w:after="0" w:line="480" w:lineRule="auto"/>
        <w:rPr>
          <w:rFonts w:ascii="Times New Roman" w:hAnsi="Times New Roman" w:cs="Times New Roman"/>
          <w:sz w:val="24"/>
          <w:szCs w:val="24"/>
        </w:rPr>
      </w:pPr>
    </w:p>
    <w:p w:rsidR="004B23CA" w:rsidRDefault="004B23CA" w:rsidP="004B23CA">
      <w:pPr>
        <w:spacing w:after="0" w:line="480" w:lineRule="auto"/>
        <w:rPr>
          <w:rFonts w:ascii="Times New Roman" w:hAnsi="Times New Roman" w:cs="Times New Roman"/>
          <w:sz w:val="24"/>
          <w:szCs w:val="24"/>
        </w:rPr>
      </w:pPr>
    </w:p>
    <w:p w:rsidR="007F38B4" w:rsidRDefault="007F38B4" w:rsidP="004B23CA">
      <w:pPr>
        <w:spacing w:after="0" w:line="480" w:lineRule="auto"/>
        <w:jc w:val="center"/>
        <w:rPr>
          <w:rFonts w:ascii="Times New Roman" w:hAnsi="Times New Roman" w:cs="Times New Roman"/>
          <w:sz w:val="24"/>
          <w:szCs w:val="24"/>
        </w:rPr>
      </w:pPr>
      <w:r w:rsidRPr="004B23CA">
        <w:rPr>
          <w:rFonts w:ascii="Times New Roman" w:hAnsi="Times New Roman" w:cs="Times New Roman"/>
          <w:sz w:val="24"/>
          <w:szCs w:val="24"/>
        </w:rPr>
        <w:t>The Piaget’s Idea of Cognitive Change</w:t>
      </w:r>
    </w:p>
    <w:p w:rsidR="004B23CA" w:rsidRDefault="004B23CA" w:rsidP="004B23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B23CA" w:rsidRPr="004B23CA" w:rsidRDefault="004B23CA" w:rsidP="004B23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4B23CA" w:rsidRDefault="004B23CA" w:rsidP="004B23CA">
      <w:pPr>
        <w:spacing w:after="0" w:line="480" w:lineRule="auto"/>
        <w:ind w:firstLine="720"/>
        <w:jc w:val="center"/>
        <w:rPr>
          <w:rFonts w:ascii="Times New Roman" w:hAnsi="Times New Roman" w:cs="Times New Roman"/>
          <w:sz w:val="24"/>
          <w:szCs w:val="24"/>
        </w:rPr>
      </w:pPr>
    </w:p>
    <w:p w:rsidR="004B23CA" w:rsidRDefault="004B23CA" w:rsidP="004B23CA">
      <w:pPr>
        <w:spacing w:after="0" w:line="480" w:lineRule="auto"/>
        <w:ind w:firstLine="720"/>
        <w:jc w:val="center"/>
        <w:rPr>
          <w:rFonts w:ascii="Times New Roman" w:hAnsi="Times New Roman" w:cs="Times New Roman"/>
          <w:sz w:val="24"/>
          <w:szCs w:val="24"/>
        </w:rPr>
      </w:pPr>
    </w:p>
    <w:p w:rsidR="004B23CA" w:rsidRDefault="004B23CA" w:rsidP="004B23CA">
      <w:pPr>
        <w:spacing w:after="0" w:line="480" w:lineRule="auto"/>
        <w:ind w:firstLine="720"/>
        <w:jc w:val="center"/>
        <w:rPr>
          <w:rFonts w:ascii="Times New Roman" w:hAnsi="Times New Roman" w:cs="Times New Roman"/>
          <w:sz w:val="24"/>
          <w:szCs w:val="24"/>
        </w:rPr>
      </w:pPr>
    </w:p>
    <w:p w:rsidR="004B23CA" w:rsidRDefault="004B23CA" w:rsidP="004B23CA">
      <w:pPr>
        <w:spacing w:after="0" w:line="480" w:lineRule="auto"/>
        <w:ind w:firstLine="720"/>
        <w:rPr>
          <w:rFonts w:ascii="Times New Roman" w:hAnsi="Times New Roman" w:cs="Times New Roman"/>
          <w:sz w:val="24"/>
          <w:szCs w:val="24"/>
        </w:rPr>
      </w:pPr>
    </w:p>
    <w:p w:rsidR="004B23CA" w:rsidRDefault="004B23CA" w:rsidP="004B23CA">
      <w:pPr>
        <w:spacing w:after="0" w:line="480" w:lineRule="auto"/>
        <w:ind w:firstLine="720"/>
        <w:rPr>
          <w:rFonts w:ascii="Times New Roman" w:hAnsi="Times New Roman" w:cs="Times New Roman"/>
          <w:sz w:val="24"/>
          <w:szCs w:val="24"/>
        </w:rPr>
      </w:pPr>
    </w:p>
    <w:p w:rsidR="004B23CA" w:rsidRDefault="004B23CA" w:rsidP="004B23CA">
      <w:pPr>
        <w:spacing w:after="0" w:line="480" w:lineRule="auto"/>
        <w:ind w:firstLine="720"/>
        <w:rPr>
          <w:rFonts w:ascii="Times New Roman" w:hAnsi="Times New Roman" w:cs="Times New Roman"/>
          <w:sz w:val="24"/>
          <w:szCs w:val="24"/>
        </w:rPr>
      </w:pPr>
    </w:p>
    <w:p w:rsidR="004B23CA" w:rsidRDefault="004B23CA" w:rsidP="004B23CA">
      <w:pPr>
        <w:spacing w:after="0" w:line="480" w:lineRule="auto"/>
        <w:ind w:firstLine="720"/>
        <w:rPr>
          <w:rFonts w:ascii="Times New Roman" w:hAnsi="Times New Roman" w:cs="Times New Roman"/>
          <w:sz w:val="24"/>
          <w:szCs w:val="24"/>
        </w:rPr>
      </w:pPr>
    </w:p>
    <w:p w:rsidR="004B23CA" w:rsidRDefault="004B23CA" w:rsidP="004B23CA">
      <w:pPr>
        <w:spacing w:after="0" w:line="480" w:lineRule="auto"/>
        <w:ind w:firstLine="720"/>
        <w:rPr>
          <w:rFonts w:ascii="Times New Roman" w:hAnsi="Times New Roman" w:cs="Times New Roman"/>
          <w:sz w:val="24"/>
          <w:szCs w:val="24"/>
        </w:rPr>
      </w:pPr>
    </w:p>
    <w:p w:rsidR="004B23CA" w:rsidRDefault="004B23CA" w:rsidP="004B23CA">
      <w:pPr>
        <w:spacing w:after="0" w:line="480" w:lineRule="auto"/>
        <w:jc w:val="center"/>
        <w:rPr>
          <w:rFonts w:ascii="Times New Roman" w:hAnsi="Times New Roman" w:cs="Times New Roman"/>
          <w:sz w:val="24"/>
          <w:szCs w:val="24"/>
        </w:rPr>
      </w:pPr>
      <w:r w:rsidRPr="004B23CA">
        <w:rPr>
          <w:rFonts w:ascii="Times New Roman" w:hAnsi="Times New Roman" w:cs="Times New Roman"/>
          <w:sz w:val="24"/>
          <w:szCs w:val="24"/>
        </w:rPr>
        <w:lastRenderedPageBreak/>
        <w:t>The Piaget’s Idea of Cognitive Change</w:t>
      </w:r>
    </w:p>
    <w:p w:rsidR="004B23CA" w:rsidRDefault="007F38B4" w:rsidP="004B23CA">
      <w:pPr>
        <w:spacing w:after="0" w:line="480" w:lineRule="auto"/>
        <w:ind w:firstLine="720"/>
        <w:rPr>
          <w:rFonts w:ascii="Times New Roman" w:hAnsi="Times New Roman" w:cs="Times New Roman"/>
          <w:sz w:val="24"/>
          <w:szCs w:val="24"/>
        </w:rPr>
      </w:pPr>
      <w:r w:rsidRPr="004B23CA">
        <w:rPr>
          <w:rFonts w:ascii="Times New Roman" w:hAnsi="Times New Roman" w:cs="Times New Roman"/>
          <w:sz w:val="24"/>
          <w:szCs w:val="24"/>
        </w:rPr>
        <w:t xml:space="preserve">Piaget idea of cognitive change believed children have a great part that they undertake in their development in all aspects.  These changes are the organization of their mental processes which come from the biological maturation and the environmental changes and experiences. The development of the children exists in different stages that the children have to undergo according to Piaget. In his idea of cognitive changes, Piaget shows that the children pass through the sensorimotor and preoperational stages as young children and concrete and formal operational as teenagers to adulthood. These stages come with challenges that can cause disequilibrium in the children’s lives throughout the course of their lives. This is also due to the fact that the world is complex and these children have to develop the understanding of the environment and the world through accommodation. The complexity of the new ideas and information that the children come cross subjects them to assimilate to adapt to the experiences that may be hard to understand. </w:t>
      </w:r>
    </w:p>
    <w:p w:rsidR="007F38B4" w:rsidRPr="004B23CA" w:rsidRDefault="007F38B4" w:rsidP="004B23CA">
      <w:pPr>
        <w:spacing w:after="0" w:line="480" w:lineRule="auto"/>
        <w:ind w:firstLine="720"/>
        <w:rPr>
          <w:rFonts w:ascii="Times New Roman" w:hAnsi="Times New Roman" w:cs="Times New Roman"/>
          <w:sz w:val="24"/>
          <w:szCs w:val="24"/>
        </w:rPr>
      </w:pPr>
      <w:r w:rsidRPr="004B23CA">
        <w:rPr>
          <w:rFonts w:ascii="Times New Roman" w:hAnsi="Times New Roman" w:cs="Times New Roman"/>
          <w:sz w:val="24"/>
          <w:szCs w:val="24"/>
        </w:rPr>
        <w:t>Although the world is vast and the things that the children see and hear can be hard to interpret, their adaptation process is very impressive since they survive the difficulties of the experiences of their environment. Through assimilation and accommodation, the children are able to make up their schemes to help them look at the world in a way that they can understand. According to Piaget</w:t>
      </w:r>
      <w:r w:rsidR="004B23CA">
        <w:rPr>
          <w:rFonts w:ascii="Times New Roman" w:hAnsi="Times New Roman" w:cs="Times New Roman"/>
          <w:sz w:val="24"/>
          <w:szCs w:val="24"/>
        </w:rPr>
        <w:t xml:space="preserve"> (1976),</w:t>
      </w:r>
      <w:r w:rsidRPr="004B23CA">
        <w:rPr>
          <w:rFonts w:ascii="Times New Roman" w:hAnsi="Times New Roman" w:cs="Times New Roman"/>
          <w:sz w:val="24"/>
          <w:szCs w:val="24"/>
        </w:rPr>
        <w:t xml:space="preserve"> cognitive change is at the equilibrium of the human development and developments like language and understanding are acquired through cognitive development. It is true that the experiences of the children from the sensorimotor stage are complex but the children pass these processes successfully. The stages that Piaget</w:t>
      </w:r>
      <w:r w:rsidR="004B23CA">
        <w:rPr>
          <w:rFonts w:ascii="Times New Roman" w:hAnsi="Times New Roman" w:cs="Times New Roman"/>
          <w:sz w:val="24"/>
          <w:szCs w:val="24"/>
        </w:rPr>
        <w:t xml:space="preserve"> (1976)</w:t>
      </w:r>
      <w:r w:rsidRPr="004B23CA">
        <w:rPr>
          <w:rFonts w:ascii="Times New Roman" w:hAnsi="Times New Roman" w:cs="Times New Roman"/>
          <w:sz w:val="24"/>
          <w:szCs w:val="24"/>
        </w:rPr>
        <w:t xml:space="preserve"> demonstrates can be seen everyday development through assimilation, adaptation, accommodation, and creation of their schemes daily.     </w:t>
      </w:r>
    </w:p>
    <w:p w:rsidR="004B23CA" w:rsidRDefault="004B23CA" w:rsidP="004B23CA">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F34CAC" w:rsidRPr="004B23CA" w:rsidRDefault="007F38B4" w:rsidP="004B23CA">
      <w:pPr>
        <w:spacing w:after="0" w:line="480" w:lineRule="auto"/>
        <w:ind w:left="720" w:hanging="720"/>
        <w:rPr>
          <w:rFonts w:ascii="Times New Roman" w:hAnsi="Times New Roman" w:cs="Times New Roman"/>
          <w:sz w:val="24"/>
          <w:szCs w:val="24"/>
        </w:rPr>
      </w:pPr>
      <w:r w:rsidRPr="004B23CA">
        <w:rPr>
          <w:rFonts w:ascii="Times New Roman" w:hAnsi="Times New Roman" w:cs="Times New Roman"/>
          <w:color w:val="222222"/>
          <w:sz w:val="24"/>
          <w:szCs w:val="24"/>
          <w:shd w:val="clear" w:color="auto" w:fill="FFFFFF"/>
        </w:rPr>
        <w:t xml:space="preserve">Piaget, J. (1976). </w:t>
      </w:r>
      <w:proofErr w:type="gramStart"/>
      <w:r w:rsidRPr="004B23CA">
        <w:rPr>
          <w:rFonts w:ascii="Times New Roman" w:hAnsi="Times New Roman" w:cs="Times New Roman"/>
          <w:color w:val="222222"/>
          <w:sz w:val="24"/>
          <w:szCs w:val="24"/>
          <w:shd w:val="clear" w:color="auto" w:fill="FFFFFF"/>
        </w:rPr>
        <w:t>Piaget’s theory.</w:t>
      </w:r>
      <w:proofErr w:type="gramEnd"/>
      <w:r w:rsidRPr="004B23CA">
        <w:rPr>
          <w:rFonts w:ascii="Times New Roman" w:hAnsi="Times New Roman" w:cs="Times New Roman"/>
          <w:color w:val="222222"/>
          <w:sz w:val="24"/>
          <w:szCs w:val="24"/>
          <w:shd w:val="clear" w:color="auto" w:fill="FFFFFF"/>
        </w:rPr>
        <w:t xml:space="preserve"> </w:t>
      </w:r>
      <w:proofErr w:type="gramStart"/>
      <w:r w:rsidRPr="004B23CA">
        <w:rPr>
          <w:rFonts w:ascii="Times New Roman" w:hAnsi="Times New Roman" w:cs="Times New Roman"/>
          <w:color w:val="222222"/>
          <w:sz w:val="24"/>
          <w:szCs w:val="24"/>
          <w:shd w:val="clear" w:color="auto" w:fill="FFFFFF"/>
        </w:rPr>
        <w:t>In </w:t>
      </w:r>
      <w:r w:rsidRPr="004B23CA">
        <w:rPr>
          <w:rFonts w:ascii="Times New Roman" w:hAnsi="Times New Roman" w:cs="Times New Roman"/>
          <w:i/>
          <w:iCs/>
          <w:color w:val="222222"/>
          <w:sz w:val="24"/>
          <w:szCs w:val="24"/>
          <w:shd w:val="clear" w:color="auto" w:fill="FFFFFF"/>
        </w:rPr>
        <w:t>Piaget and his school</w:t>
      </w:r>
      <w:r w:rsidRPr="004B23CA">
        <w:rPr>
          <w:rFonts w:ascii="Times New Roman" w:hAnsi="Times New Roman" w:cs="Times New Roman"/>
          <w:color w:val="222222"/>
          <w:sz w:val="24"/>
          <w:szCs w:val="24"/>
          <w:shd w:val="clear" w:color="auto" w:fill="FFFFFF"/>
        </w:rPr>
        <w:t> (pp. 11-23).</w:t>
      </w:r>
      <w:proofErr w:type="gramEnd"/>
      <w:r w:rsidRPr="004B23CA">
        <w:rPr>
          <w:rFonts w:ascii="Times New Roman" w:hAnsi="Times New Roman" w:cs="Times New Roman"/>
          <w:color w:val="222222"/>
          <w:sz w:val="24"/>
          <w:szCs w:val="24"/>
          <w:shd w:val="clear" w:color="auto" w:fill="FFFFFF"/>
        </w:rPr>
        <w:t xml:space="preserve"> </w:t>
      </w:r>
      <w:proofErr w:type="gramStart"/>
      <w:r w:rsidRPr="004B23CA">
        <w:rPr>
          <w:rFonts w:ascii="Times New Roman" w:hAnsi="Times New Roman" w:cs="Times New Roman"/>
          <w:color w:val="222222"/>
          <w:sz w:val="24"/>
          <w:szCs w:val="24"/>
          <w:shd w:val="clear" w:color="auto" w:fill="FFFFFF"/>
        </w:rPr>
        <w:t>Springer, Berlin, Heidelberg.</w:t>
      </w:r>
      <w:proofErr w:type="gramEnd"/>
      <w:r w:rsidR="00A34D45" w:rsidRPr="004B23CA">
        <w:rPr>
          <w:rFonts w:ascii="Times New Roman" w:hAnsi="Times New Roman" w:cs="Times New Roman"/>
          <w:sz w:val="24"/>
          <w:szCs w:val="24"/>
        </w:rPr>
        <w:t xml:space="preserve"> </w:t>
      </w:r>
    </w:p>
    <w:sectPr w:rsidR="00F34CAC" w:rsidRPr="004B23CA" w:rsidSect="004B23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8A5" w:rsidRDefault="00D558A5" w:rsidP="004B23CA">
      <w:pPr>
        <w:spacing w:after="0" w:line="240" w:lineRule="auto"/>
      </w:pPr>
      <w:r>
        <w:separator/>
      </w:r>
    </w:p>
  </w:endnote>
  <w:endnote w:type="continuationSeparator" w:id="0">
    <w:p w:rsidR="00D558A5" w:rsidRDefault="00D558A5" w:rsidP="004B2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8A5" w:rsidRDefault="00D558A5" w:rsidP="004B23CA">
      <w:pPr>
        <w:spacing w:after="0" w:line="240" w:lineRule="auto"/>
      </w:pPr>
      <w:r>
        <w:separator/>
      </w:r>
    </w:p>
  </w:footnote>
  <w:footnote w:type="continuationSeparator" w:id="0">
    <w:p w:rsidR="00D558A5" w:rsidRDefault="00D558A5" w:rsidP="004B23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CA" w:rsidRPr="004B23CA" w:rsidRDefault="004B23CA" w:rsidP="004B23CA">
    <w:pPr>
      <w:pStyle w:val="Header"/>
      <w:rPr>
        <w:rFonts w:ascii="Times New Roman" w:hAnsi="Times New Roman" w:cs="Times New Roman"/>
        <w:sz w:val="24"/>
        <w:szCs w:val="24"/>
      </w:rPr>
    </w:pPr>
    <w:r w:rsidRPr="004B23CA">
      <w:rPr>
        <w:rFonts w:ascii="Times New Roman" w:hAnsi="Times New Roman" w:cs="Times New Roman"/>
        <w:sz w:val="24"/>
        <w:szCs w:val="24"/>
      </w:rPr>
      <w:t>PIAGET’S IDEA OF COGNITIVE CHANGE</w:t>
    </w:r>
    <w:r w:rsidRPr="004B23CA">
      <w:rPr>
        <w:rFonts w:ascii="Times New Roman" w:hAnsi="Times New Roman" w:cs="Times New Roman"/>
        <w:sz w:val="24"/>
        <w:szCs w:val="24"/>
      </w:rPr>
      <w:tab/>
    </w:r>
    <w:r w:rsidRPr="004B23CA">
      <w:rPr>
        <w:rFonts w:ascii="Times New Roman" w:hAnsi="Times New Roman" w:cs="Times New Roman"/>
        <w:sz w:val="24"/>
        <w:szCs w:val="24"/>
      </w:rPr>
      <w:tab/>
    </w:r>
    <w:r w:rsidRPr="004B23CA">
      <w:rPr>
        <w:rFonts w:ascii="Times New Roman" w:hAnsi="Times New Roman" w:cs="Times New Roman"/>
        <w:sz w:val="24"/>
        <w:szCs w:val="24"/>
      </w:rPr>
      <w:fldChar w:fldCharType="begin"/>
    </w:r>
    <w:r w:rsidRPr="004B23CA">
      <w:rPr>
        <w:rFonts w:ascii="Times New Roman" w:hAnsi="Times New Roman" w:cs="Times New Roman"/>
        <w:sz w:val="24"/>
        <w:szCs w:val="24"/>
      </w:rPr>
      <w:instrText xml:space="preserve"> PAGE   \* MERGEFORMAT </w:instrText>
    </w:r>
    <w:r w:rsidRPr="004B23CA">
      <w:rPr>
        <w:rFonts w:ascii="Times New Roman" w:hAnsi="Times New Roman" w:cs="Times New Roman"/>
        <w:sz w:val="24"/>
        <w:szCs w:val="24"/>
      </w:rPr>
      <w:fldChar w:fldCharType="separate"/>
    </w:r>
    <w:r w:rsidR="004F684B">
      <w:rPr>
        <w:rFonts w:ascii="Times New Roman" w:hAnsi="Times New Roman" w:cs="Times New Roman"/>
        <w:noProof/>
        <w:sz w:val="24"/>
        <w:szCs w:val="24"/>
      </w:rPr>
      <w:t>3</w:t>
    </w:r>
    <w:r w:rsidRPr="004B23CA">
      <w:rPr>
        <w:rFonts w:ascii="Times New Roman" w:hAnsi="Times New Roman" w:cs="Times New Roman"/>
        <w:noProof/>
        <w:sz w:val="24"/>
        <w:szCs w:val="24"/>
      </w:rPr>
      <w:fldChar w:fldCharType="end"/>
    </w:r>
  </w:p>
  <w:p w:rsidR="004B23CA" w:rsidRDefault="004B23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3CA" w:rsidRPr="004B23CA" w:rsidRDefault="004B23CA">
    <w:pPr>
      <w:pStyle w:val="Header"/>
      <w:rPr>
        <w:rFonts w:ascii="Times New Roman" w:hAnsi="Times New Roman" w:cs="Times New Roman"/>
        <w:sz w:val="24"/>
        <w:szCs w:val="24"/>
      </w:rPr>
    </w:pPr>
    <w:r w:rsidRPr="004B23CA">
      <w:rPr>
        <w:rFonts w:ascii="Times New Roman" w:hAnsi="Times New Roman" w:cs="Times New Roman"/>
        <w:sz w:val="24"/>
        <w:szCs w:val="24"/>
      </w:rPr>
      <w:t>Running head: PIAGET’S IDEA OF COGNITIVE CHANGE</w:t>
    </w:r>
    <w:r w:rsidRPr="004B23CA">
      <w:rPr>
        <w:rFonts w:ascii="Times New Roman" w:hAnsi="Times New Roman" w:cs="Times New Roman"/>
        <w:sz w:val="24"/>
        <w:szCs w:val="24"/>
      </w:rPr>
      <w:tab/>
    </w:r>
    <w:r w:rsidRPr="004B23CA">
      <w:rPr>
        <w:rFonts w:ascii="Times New Roman" w:hAnsi="Times New Roman" w:cs="Times New Roman"/>
        <w:sz w:val="24"/>
        <w:szCs w:val="24"/>
      </w:rPr>
      <w:tab/>
    </w:r>
    <w:r w:rsidRPr="004B23CA">
      <w:rPr>
        <w:rFonts w:ascii="Times New Roman" w:hAnsi="Times New Roman" w:cs="Times New Roman"/>
        <w:sz w:val="24"/>
        <w:szCs w:val="24"/>
      </w:rPr>
      <w:fldChar w:fldCharType="begin"/>
    </w:r>
    <w:r w:rsidRPr="004B23CA">
      <w:rPr>
        <w:rFonts w:ascii="Times New Roman" w:hAnsi="Times New Roman" w:cs="Times New Roman"/>
        <w:sz w:val="24"/>
        <w:szCs w:val="24"/>
      </w:rPr>
      <w:instrText xml:space="preserve"> PAGE   \* MERGEFORMAT </w:instrText>
    </w:r>
    <w:r w:rsidRPr="004B23CA">
      <w:rPr>
        <w:rFonts w:ascii="Times New Roman" w:hAnsi="Times New Roman" w:cs="Times New Roman"/>
        <w:sz w:val="24"/>
        <w:szCs w:val="24"/>
      </w:rPr>
      <w:fldChar w:fldCharType="separate"/>
    </w:r>
    <w:r w:rsidR="004F684B">
      <w:rPr>
        <w:rFonts w:ascii="Times New Roman" w:hAnsi="Times New Roman" w:cs="Times New Roman"/>
        <w:noProof/>
        <w:sz w:val="24"/>
        <w:szCs w:val="24"/>
      </w:rPr>
      <w:t>1</w:t>
    </w:r>
    <w:r w:rsidRPr="004B23C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1MDE3NDe0MDQ2MbBQ0lEKTi0uzszPAykwrAUA3U6KmywAAAA="/>
  </w:docVars>
  <w:rsids>
    <w:rsidRoot w:val="00F34CAC"/>
    <w:rsid w:val="00076EC9"/>
    <w:rsid w:val="00265692"/>
    <w:rsid w:val="004B23CA"/>
    <w:rsid w:val="004B4F51"/>
    <w:rsid w:val="004F684B"/>
    <w:rsid w:val="005B01A9"/>
    <w:rsid w:val="005D3719"/>
    <w:rsid w:val="007F38B4"/>
    <w:rsid w:val="008C76D9"/>
    <w:rsid w:val="00965A09"/>
    <w:rsid w:val="00967593"/>
    <w:rsid w:val="009711C5"/>
    <w:rsid w:val="00A34D45"/>
    <w:rsid w:val="00D408C1"/>
    <w:rsid w:val="00D558A5"/>
    <w:rsid w:val="00F34CA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B2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3CA"/>
  </w:style>
  <w:style w:type="paragraph" w:styleId="Footer">
    <w:name w:val="footer"/>
    <w:basedOn w:val="Normal"/>
    <w:link w:val="FooterChar"/>
    <w:uiPriority w:val="99"/>
    <w:unhideWhenUsed/>
    <w:rsid w:val="004B2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3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B2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3CA"/>
  </w:style>
  <w:style w:type="paragraph" w:styleId="Footer">
    <w:name w:val="footer"/>
    <w:basedOn w:val="Normal"/>
    <w:link w:val="FooterChar"/>
    <w:uiPriority w:val="99"/>
    <w:unhideWhenUsed/>
    <w:rsid w:val="004B2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2018-07-31T09:58:00Z</dcterms:created>
  <dcterms:modified xsi:type="dcterms:W3CDTF">2018-07-31T09:58:00Z</dcterms:modified>
</cp:coreProperties>
</file>